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  <w:color w:val="38761D"/>
          <w:sz w:val="22"/>
          <w:u w:val="single"/>
        </w:rPr>
        <w:t>ZASADY PRZYJMOWANIA UCZNIÓW DO KLASY I</w:t>
      </w:r>
    </w:p>
    <w:p>
      <w:pPr>
        <w:pStyle w:val="Style19"/>
        <w:tabs>
          <w:tab w:val="clear" w:pos="709"/>
        </w:tabs>
        <w:spacing w:before="0" w:after="0"/>
        <w:ind w:left="709" w:right="0" w:hanging="0"/>
        <w:jc w:val="both"/>
        <w:rPr/>
      </w:pPr>
      <w:r>
        <w:rPr>
          <w:rStyle w:val="Domylnaczcionkaakapitu"/>
          <w:b/>
          <w:color w:val="000000"/>
          <w:sz w:val="22"/>
          <w:shd w:fill="FFFFFF" w:val="clear"/>
        </w:rPr>
        <w:t>Szkoła jest objęta systemem ewidencji elektronicznej zapisów do klasy I na stronie serwisu rekrutacyjnego:</w:t>
      </w:r>
    </w:p>
    <w:p>
      <w:pPr>
        <w:pStyle w:val="Style19"/>
        <w:tabs>
          <w:tab w:val="clear" w:pos="709"/>
        </w:tabs>
        <w:spacing w:before="0" w:after="0"/>
        <w:ind w:left="709" w:right="0" w:hanging="0"/>
        <w:jc w:val="both"/>
        <w:rPr/>
      </w:pPr>
      <w:r>
        <w:rPr>
          <w:rStyle w:val="Domylnaczcionkaakapitu"/>
          <w:b/>
          <w:sz w:val="22"/>
        </w:rPr>
        <w:t xml:space="preserve">Rodzice /prawni opiekunowie mogą wypełnić wniosek elektronicznie, wydrukować, podpisać i złożyć w sekretariacie szkoły. Druk można także pobrać i wypełnić w sekretariacie szkoły. </w:t>
      </w:r>
      <w:r>
        <w:rPr>
          <w:rStyle w:val="Domylnaczcionkaakapitu"/>
          <w:b/>
          <w:sz w:val="22"/>
          <w:u w:val="single"/>
        </w:rPr>
        <w:t>Druki będą dostępne od 1 marca 2024r.</w:t>
      </w:r>
    </w:p>
    <w:p>
      <w:pPr>
        <w:pStyle w:val="Style19"/>
        <w:tabs>
          <w:tab w:val="clear" w:pos="709"/>
        </w:tabs>
        <w:ind w:left="709" w:right="0" w:hanging="0"/>
        <w:jc w:val="both"/>
        <w:rPr>
          <w:b/>
          <w:b/>
          <w:sz w:val="22"/>
        </w:rPr>
      </w:pPr>
      <w:r>
        <w:rPr>
          <w:b/>
          <w:sz w:val="22"/>
        </w:rPr>
        <w:t>Dzieci zamieszkałe poza obwodem szkoły przyjmowane są do klasy I w miarę posiadanych wolnych miejsc, na wniosek rodzica, po przeprowadzeniu postępowania rekrutacyjnego.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Domylnaczcionkaakapitu"/>
          <w:b/>
          <w:color w:val="4B4B4B"/>
          <w:sz w:val="22"/>
        </w:rPr>
        <w:t>Kryteria naboru do klasy I szkoły podstawowej określa: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Domylnaczcionkaakapitu"/>
          <w:b/>
          <w:color w:val="4B4B4B"/>
          <w:sz w:val="22"/>
        </w:rPr>
        <w:t>UCHWAŁA NR LXVI/1651/17 RADY MIASTA KRAKOWA z dnia 15 marca 2017 r. w sprawie określenia kryteriów naboru do samorządowych szkół podstawowych dla kandydatów, którzy ubiegają się o przyjęcie do szkoły podstawowej innej niż szkoła, w obwodzie której zamieszkują oraz dokumentów niezbędnych do potwierdzania tych kryteriów: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rPr/>
      </w:pPr>
      <w:hyperlink r:id="rId2" w:tgtFrame="_top">
        <w:r>
          <w:rPr>
            <w:b/>
            <w:color w:val="203864"/>
            <w:sz w:val="22"/>
          </w:rPr>
          <w:t>https://www.bip.krakow.pl/?dok_id=167&amp;sub_dok_id=167&amp;sub=uchwala&amp;query=id%3D22341%26typ%3Du&amp;_ga=2.152577657.1904394438.1645030985-1988567675.1638204669</w:t>
        </w:r>
      </w:hyperlink>
    </w:p>
    <w:p>
      <w:pPr>
        <w:pStyle w:val="Style19"/>
        <w:tabs>
          <w:tab w:val="clear" w:pos="709"/>
        </w:tabs>
        <w:ind w:left="709" w:right="0" w:hanging="0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rPr>
          <w:b/>
          <w:b/>
          <w:color w:val="4B4B4B"/>
        </w:rPr>
      </w:pPr>
      <w:r>
        <w:rPr>
          <w:b/>
          <w:color w:val="4B4B4B"/>
        </w:rPr>
        <w:t>Terminy przeprowadzania postępowania rekrutacyjnego i postępowania uzupełniającego do klas I na rok szkolny 2024/2025</w:t>
      </w:r>
    </w:p>
    <w:p>
      <w:pPr>
        <w:pStyle w:val="Style19"/>
        <w:tabs>
          <w:tab w:val="clear" w:pos="709"/>
        </w:tabs>
        <w:ind w:left="709" w:right="0" w:hanging="0"/>
        <w:jc w:val="center"/>
        <w:rPr>
          <w:color w:val="4B4B4B"/>
        </w:rPr>
      </w:pPr>
      <w:r>
        <w:rPr>
          <w:color w:val="4B4B4B"/>
        </w:rPr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Terminarz rekrutacji: 1.03-29.03.2024 r.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01.03 - 31.03</w:t>
      </w:r>
      <w:r>
        <w:rPr/>
        <w:t xml:space="preserve"> Przyjmowanie wniosków w sekretariacie szkoły od poniedziałku do piątku </w:t>
        <w:br/>
        <w:t>w godzinach od 7:00 do 16.00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do 02.04</w:t>
      </w:r>
      <w:r>
        <w:rPr/>
        <w:t xml:space="preserve"> Weryfikacja wniosków przez szkoły - przewodniczący komisji rekrutacyjnej może żądać dokumentów potwierdzających okoliczności zawarte w oświadczeniach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19.04</w:t>
      </w:r>
      <w:r>
        <w:rPr/>
        <w:t xml:space="preserve"> Ogłoszenie wyników rekrutacji (lista zakwalifikowanych</w:t>
        <w:br/>
        <w:t xml:space="preserve"> i niezakwalifikowanych), przesłanie na adres e-mail informacji o wynikach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22.04 - 07.05</w:t>
      </w:r>
      <w:r>
        <w:rPr/>
        <w:t xml:space="preserve"> Potwierdzanie przez rodziców woli uczęszczania dzieci do szkoły - składanie oświadczeń w sekretariacie szkoły od poniedziałku do piątku w godzinach od 8.00 do 16.00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 xml:space="preserve">08.05 </w:t>
      </w:r>
      <w:r>
        <w:rPr/>
        <w:t>Ogłoszenie list przyjętych i nieprzyjętych oraz liczby wolnych miejsc</w:t>
      </w:r>
    </w:p>
    <w:p>
      <w:pPr>
        <w:pStyle w:val="Style19"/>
        <w:tabs>
          <w:tab w:val="clear" w:pos="709"/>
        </w:tabs>
        <w:ind w:left="709" w:right="0" w:hanging="0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Rekrutacja uzupełniająca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 xml:space="preserve">09.05 – 23.05 </w:t>
      </w:r>
      <w:r>
        <w:rPr/>
        <w:t>Rekrutacja uzupełniająca - przyjmowanie wniosków w sekretariacie szkoły od poniedziałku do piątku w godzinach od 8.00 do 16.00,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do 24.05</w:t>
      </w:r>
      <w:r>
        <w:rPr/>
        <w:t xml:space="preserve"> Rekrutacja uzupełniająca - weryfikacja wniosków przez szkoły - przewodniczący komisji rekrutacyjnej może żądać dokumentów potwierdzających okoliczności zawarte w oświadczeniach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 xml:space="preserve">10. 06 </w:t>
      </w:r>
      <w:r>
        <w:rPr/>
        <w:t>Rekrutacja uzupełniająca - ogłoszenie wyników rekrutacji (lista zakwalifikowanych i niezakwalifikowanych)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11.06 - 17.06</w:t>
      </w:r>
      <w:r>
        <w:rPr/>
        <w:t xml:space="preserve"> Rekrutacja uzupełniająca - potwierdzanie woli przyjęcia - składanie oświadczeńw sekretariacie szkoły od poniedziałku do piątku w godzinach od 8:00 do 16.00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 xml:space="preserve">18.06 </w:t>
      </w:r>
      <w:r>
        <w:rPr/>
        <w:t xml:space="preserve"> Rekrutacja uzupełniająca - ogłoszenie list przyjętych i nieprzyjętych oraz liczby wolnych miejsc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>
          <w:rStyle w:val="Style14"/>
        </w:rPr>
        <w:t>Kryteria rekrutacji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  <w:t xml:space="preserve">Do klasy I na rok szkolny 2024/2025 przyjmowane są z urzędu Dzieci </w:t>
      </w:r>
      <w:r>
        <w:rPr>
          <w:rStyle w:val="Domylnaczcionkaakapitu"/>
          <w:u w:val="single"/>
        </w:rPr>
        <w:t>zamieszkałe w obwodzie Szkoły</w:t>
      </w:r>
      <w:r>
        <w:rPr/>
        <w:t xml:space="preserve"> na podstawie </w:t>
      </w:r>
      <w:r>
        <w:rPr>
          <w:rStyle w:val="Style14"/>
        </w:rPr>
        <w:t>zgłoszenia Rodziców</w:t>
      </w:r>
      <w:r>
        <w:rPr/>
        <w:t xml:space="preserve"> złożonego w sekretariacie Szkoły w czasie trwania rekrutacji.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  <w:t xml:space="preserve">Dzieci </w:t>
      </w:r>
      <w:r>
        <w:rPr>
          <w:rStyle w:val="Domylnaczcionkaakapitu"/>
          <w:u w:val="single"/>
        </w:rPr>
        <w:t>spoza rejonu</w:t>
      </w:r>
      <w:r>
        <w:rPr/>
        <w:t xml:space="preserve"> przyjmowane są na podstawie </w:t>
      </w:r>
      <w:r>
        <w:rPr>
          <w:rStyle w:val="Style14"/>
        </w:rPr>
        <w:t>wniosku Rodziców</w:t>
      </w:r>
      <w:r>
        <w:rPr/>
        <w:t xml:space="preserve"> złożonego w sekretariacie Szkoły w przypadku, kiedy Szkoła dysponuje wolnymi miejscami.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  <w:t>Dla kandydatów zamieszkałych poza obwodem Szkoły, Rada Miasta Krakowa ustaliła następujące kryteria rekrutacji do klasy I :</w:t>
      </w:r>
    </w:p>
    <w:p>
      <w:pPr>
        <w:pStyle w:val="Style19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rPr/>
      </w:pPr>
      <w:r>
        <w:rPr/>
        <w:t>1) kandydat ubiega się o przyjęcie do szkoły, której uczniem jest w bieżącym roku szkolnym jego rodzeństwo – 6 pkt;</w:t>
        <w:br/>
        <w:t>2) szkoła na liście preferencji we wniosku rekrutacyjnym została wskazana na pierwszym miejscu – 5 pkt;</w:t>
        <w:br/>
        <w:t>3) droga rodzica z miejsca pracy lub miejsca nauki w trybie dziennym (stacjonarnym) do szkoły wskazanej we wniosku rekrutacyjnym jest krótsza niż droga do jakiejkolwiek innej samorządowej szkoły podstawowej – 3 pkt; (dokument potwierdzający adres miejsca pracy lub miejsca nauki rodzica);</w:t>
        <w:br/>
      </w:r>
      <w:r>
        <w:rPr>
          <w:rStyle w:val="Uwydatnienie"/>
          <w:i w:val="false"/>
          <w:iCs w:val="false"/>
        </w:rPr>
        <w:t>4) kandydat ubiega się o przyjęcie do szkoły, w której obecnie realizuje roczne przygotowanie przedszkolne – 4 pkt</w:t>
      </w:r>
      <w:r>
        <w:rPr>
          <w:rStyle w:val="Uwydatnienie"/>
        </w:rPr>
        <w:t xml:space="preserve">; </w:t>
      </w:r>
      <w:r>
        <w:rPr/>
        <w:br/>
        <w:t>5) szkoła wskazana we wniosku rekrutacyjnym ma siedzibę na terenie Dzielnicy Miasta Krakowa, w której mieszka kandydat – 2 pkt;</w:t>
        <w:br/>
        <w:t>6) droga rodzica do szkoły wskazanej we wniosku rekrutacyjnym, z przedszkola do którego uczęszcza rodzeństwo kandydata, jest krótsza niż droga do jakiejkolwiek innej samorządowej szkoły podstawowej – 1 pkt;dokument potwierdzający - zaświadczenie wydane przez przedszkole o uczęszczaniu do niego rodzeństwa kandydata).</w:t>
      </w:r>
    </w:p>
    <w:p>
      <w:pPr>
        <w:pStyle w:val="Style19"/>
        <w:tabs>
          <w:tab w:val="clear" w:pos="709"/>
        </w:tabs>
        <w:ind w:left="709" w:right="0" w:hanging="0"/>
        <w:rPr/>
      </w:pPr>
      <w:r>
        <w:rPr/>
      </w:r>
    </w:p>
    <w:p>
      <w:pPr>
        <w:pStyle w:val="Style19"/>
        <w:tabs>
          <w:tab w:val="clear" w:pos="709"/>
        </w:tabs>
        <w:ind w:left="709" w:right="0" w:hanging="0"/>
        <w:rPr/>
      </w:pPr>
      <w:r>
        <w:rPr/>
        <w:t>Kryterium, o którym mowa w ust. 1 pkt 3 mogą spełniać maksymalnie dwie szkoły: najbliższa miejsca pracy lub miejsca nauki w trybie dziennym (stacjonarnym) rodziców.</w:t>
        <w:br/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r>
        <w:rPr/>
        <w:t>Rekrutacja do samorządowych szkół podstawowych w Krakowie wspomagana jest systemem elektronicznym ELEMENTO.</w:t>
      </w:r>
    </w:p>
    <w:p>
      <w:pPr>
        <w:pStyle w:val="Style19"/>
        <w:tabs>
          <w:tab w:val="clear" w:pos="709"/>
        </w:tabs>
        <w:ind w:left="709" w:right="0" w:hanging="0"/>
        <w:jc w:val="both"/>
        <w:rPr/>
      </w:pPr>
      <w:hyperlink r:id="rId3" w:tgtFrame="_top">
        <w:r>
          <w:rPr/>
          <w:t>www.krakow.elemento.pl</w:t>
        </w:r>
      </w:hyperlink>
      <w:r>
        <w:rPr/>
        <w:t xml:space="preserve">         ( portal aktywny od 1 marca )</w:t>
      </w:r>
    </w:p>
    <w:p>
      <w:pPr>
        <w:pStyle w:val="Style19"/>
        <w:jc w:val="both"/>
        <w:rPr/>
      </w:pPr>
      <w:r>
        <w:rPr/>
      </w:r>
    </w:p>
    <w:p>
      <w:pPr>
        <w:pStyle w:val="Normal"/>
        <w:tabs>
          <w:tab w:val="clear" w:pos="709"/>
        </w:tabs>
        <w:ind w:left="709" w:right="0" w:hanging="0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Style14">
    <w:name w:val="Виділення жирним"/>
    <w:qFormat/>
    <w:rPr>
      <w:b/>
      <w:bCs/>
    </w:rPr>
  </w:style>
  <w:style w:type="character" w:styleId="Uwydatnienie">
    <w:name w:val="Uwydatnienie"/>
    <w:qFormat/>
    <w:rPr>
      <w:i/>
      <w:iCs/>
    </w:rPr>
  </w:style>
  <w:style w:type="character" w:styleId="Style15">
    <w:name w:val="Гіперпосилання"/>
    <w:rPr>
      <w:color w:val="000080"/>
      <w:u w:val="single"/>
    </w:rPr>
  </w:style>
  <w:style w:type="character" w:styleId="Style16">
    <w:name w:val="Символ нумерації"/>
    <w:qFormat/>
    <w:rPr/>
  </w:style>
  <w:style w:type="character" w:styleId="Style17">
    <w:name w:val="Відвідане гіперпосилання"/>
    <w:rPr>
      <w:color w:val="800000"/>
      <w:u w:val="single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a"/>
    <w:basedOn w:val="Style19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0">
    <w:name w:val="Покажчик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bip.krakow.pl/?dok_id=167&amp;sub_dok_id=167&amp;sub=uchwala&amp;query=id%3D22341%26typ%3Du&amp;_ga=2.152577657.1904394438.1645030985-1988567675.1638204669" TargetMode="External"/><Relationship Id="rId3" Type="http://schemas.openxmlformats.org/officeDocument/2006/relationships/hyperlink" Target="http://www.krakow.elemento.pl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</TotalTime>
  <Application>LibreOffice/7.3.7.2$Linux_X86_64 LibreOffice_project/30$Build-2</Application>
  <AppVersion>15.0000</AppVersion>
  <Pages>3</Pages>
  <Words>586</Words>
  <Characters>3914</Characters>
  <CharactersWithSpaces>4492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2024-02-08T12:52:00Z</dcterms:created>
  <dc:creator>Beata_ZSP2</dc:creator>
  <dc:description/>
  <dc:language>uk-UA</dc:language>
  <cp:lastModifiedBy>Beata</cp:lastModifiedBy>
  <dcterms:modified xsi:type="dcterms:W3CDTF">2024-02-28T12:35:00Z</dcterms:modified>
  <cp:revision>4</cp:revision>
  <dc:subject/>
  <dc:title/>
</cp:coreProperties>
</file>