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78" w:rsidRDefault="00134078" w:rsidP="00134078">
      <w:pPr>
        <w:rPr>
          <w:rFonts w:cs="Humanst521EU"/>
          <w:b/>
          <w:bCs/>
          <w:color w:val="000000"/>
          <w:szCs w:val="28"/>
        </w:rPr>
      </w:pPr>
      <w:proofErr w:type="spellStart"/>
      <w:r>
        <w:rPr>
          <w:rFonts w:cs="Humanst521EU"/>
          <w:b/>
          <w:bCs/>
          <w:color w:val="000000"/>
          <w:szCs w:val="28"/>
        </w:rPr>
        <w:t>Wymagania</w:t>
      </w:r>
      <w:proofErr w:type="spellEnd"/>
      <w:r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>
        <w:rPr>
          <w:rFonts w:cs="Humanst521EU"/>
          <w:b/>
          <w:bCs/>
          <w:color w:val="000000"/>
          <w:szCs w:val="28"/>
        </w:rPr>
        <w:t>edukacyjne</w:t>
      </w:r>
      <w:proofErr w:type="spellEnd"/>
      <w:r>
        <w:rPr>
          <w:rFonts w:cs="Humanst521EU"/>
          <w:b/>
          <w:bCs/>
          <w:color w:val="000000"/>
          <w:szCs w:val="28"/>
        </w:rPr>
        <w:t xml:space="preserve"> z </w:t>
      </w:r>
      <w:proofErr w:type="spellStart"/>
      <w:r>
        <w:rPr>
          <w:rFonts w:cs="Humanst521EU"/>
          <w:b/>
          <w:bCs/>
          <w:color w:val="000000"/>
          <w:szCs w:val="28"/>
        </w:rPr>
        <w:t>biologii</w:t>
      </w:r>
      <w:proofErr w:type="spellEnd"/>
      <w:r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>
        <w:rPr>
          <w:rFonts w:cs="Humanst521EU"/>
          <w:b/>
          <w:bCs/>
          <w:color w:val="000000"/>
          <w:szCs w:val="28"/>
        </w:rPr>
        <w:t>dla</w:t>
      </w:r>
      <w:proofErr w:type="spellEnd"/>
      <w:r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>
        <w:rPr>
          <w:rFonts w:cs="Humanst521EU"/>
          <w:b/>
          <w:bCs/>
          <w:color w:val="000000"/>
          <w:szCs w:val="28"/>
        </w:rPr>
        <w:t>klasy</w:t>
      </w:r>
      <w:proofErr w:type="spellEnd"/>
      <w:r>
        <w:rPr>
          <w:rFonts w:cs="Humanst521EU"/>
          <w:b/>
          <w:bCs/>
          <w:color w:val="000000"/>
          <w:szCs w:val="28"/>
        </w:rPr>
        <w:t xml:space="preserve"> 6 </w:t>
      </w:r>
      <w:proofErr w:type="spellStart"/>
      <w:r>
        <w:rPr>
          <w:rFonts w:cs="Humanst521EU"/>
          <w:b/>
          <w:bCs/>
          <w:color w:val="000000"/>
          <w:szCs w:val="28"/>
        </w:rPr>
        <w:t>szkoły</w:t>
      </w:r>
      <w:proofErr w:type="spellEnd"/>
      <w:r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>
        <w:rPr>
          <w:rFonts w:cs="Humanst521EU"/>
          <w:b/>
          <w:bCs/>
          <w:color w:val="000000"/>
          <w:szCs w:val="28"/>
        </w:rPr>
        <w:t>podstawowej</w:t>
      </w:r>
      <w:proofErr w:type="spellEnd"/>
      <w:r>
        <w:rPr>
          <w:rFonts w:cs="Humanst521EU"/>
          <w:b/>
          <w:bCs/>
          <w:color w:val="000000"/>
          <w:szCs w:val="28"/>
        </w:rPr>
        <w:t xml:space="preserve"> </w:t>
      </w:r>
    </w:p>
    <w:p w:rsidR="00134078" w:rsidRDefault="00134078" w:rsidP="00134078">
      <w:pPr>
        <w:rPr>
          <w:rFonts w:cs="Humanst521EU"/>
          <w:b/>
          <w:bCs/>
          <w:color w:val="000000"/>
          <w:szCs w:val="28"/>
        </w:rPr>
      </w:pPr>
      <w:proofErr w:type="spellStart"/>
      <w:r>
        <w:rPr>
          <w:rFonts w:cs="Humanst521EU"/>
          <w:b/>
          <w:bCs/>
          <w:color w:val="000000"/>
          <w:szCs w:val="28"/>
        </w:rPr>
        <w:t>oparte</w:t>
      </w:r>
      <w:proofErr w:type="spellEnd"/>
      <w:r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>
        <w:rPr>
          <w:rFonts w:cs="Humanst521EU"/>
          <w:b/>
          <w:bCs/>
          <w:color w:val="000000"/>
          <w:szCs w:val="28"/>
        </w:rPr>
        <w:t>na</w:t>
      </w:r>
      <w:proofErr w:type="spellEnd"/>
      <w:r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>
        <w:rPr>
          <w:rFonts w:cs="Humanst521EU"/>
          <w:b/>
          <w:bCs/>
          <w:i/>
          <w:iCs/>
          <w:color w:val="000000"/>
          <w:szCs w:val="28"/>
        </w:rPr>
        <w:t>Programie</w:t>
      </w:r>
      <w:proofErr w:type="spellEnd"/>
      <w:r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>
        <w:rPr>
          <w:rFonts w:cs="Humanst521EU"/>
          <w:b/>
          <w:bCs/>
          <w:i/>
          <w:iCs/>
          <w:color w:val="000000"/>
          <w:szCs w:val="28"/>
        </w:rPr>
        <w:t>nauczania</w:t>
      </w:r>
      <w:proofErr w:type="spellEnd"/>
      <w:r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>
        <w:rPr>
          <w:rFonts w:cs="Humanst521EU"/>
          <w:b/>
          <w:bCs/>
          <w:i/>
          <w:iCs/>
          <w:color w:val="000000"/>
          <w:szCs w:val="28"/>
        </w:rPr>
        <w:t>biologii</w:t>
      </w:r>
      <w:proofErr w:type="spellEnd"/>
      <w:r>
        <w:rPr>
          <w:rFonts w:cs="Humanst521EU"/>
          <w:b/>
          <w:bCs/>
          <w:i/>
          <w:iCs/>
          <w:color w:val="000000"/>
          <w:szCs w:val="28"/>
        </w:rPr>
        <w:t xml:space="preserve"> – </w:t>
      </w:r>
      <w:proofErr w:type="spellStart"/>
      <w:r>
        <w:rPr>
          <w:rFonts w:cs="Humanst521EU"/>
          <w:b/>
          <w:bCs/>
          <w:i/>
          <w:iCs/>
          <w:color w:val="000000"/>
          <w:szCs w:val="28"/>
        </w:rPr>
        <w:t>Puls</w:t>
      </w:r>
      <w:proofErr w:type="spellEnd"/>
      <w:r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>
        <w:rPr>
          <w:rFonts w:cs="Humanst521EU"/>
          <w:b/>
          <w:bCs/>
          <w:i/>
          <w:iCs/>
          <w:color w:val="000000"/>
          <w:szCs w:val="28"/>
        </w:rPr>
        <w:t>życia</w:t>
      </w:r>
      <w:proofErr w:type="spellEnd"/>
      <w:r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>
        <w:rPr>
          <w:rFonts w:cs="Humanst521EU"/>
          <w:b/>
          <w:bCs/>
          <w:color w:val="000000"/>
          <w:szCs w:val="28"/>
        </w:rPr>
        <w:t>autorstwa</w:t>
      </w:r>
      <w:proofErr w:type="spellEnd"/>
      <w:r>
        <w:rPr>
          <w:rFonts w:cs="Humanst521EU"/>
          <w:b/>
          <w:bCs/>
          <w:color w:val="000000"/>
          <w:szCs w:val="28"/>
        </w:rPr>
        <w:t xml:space="preserve"> Anny </w:t>
      </w:r>
      <w:proofErr w:type="spellStart"/>
      <w:r>
        <w:rPr>
          <w:rFonts w:cs="Humanst521EU"/>
          <w:b/>
          <w:bCs/>
          <w:color w:val="000000"/>
          <w:szCs w:val="28"/>
        </w:rPr>
        <w:t>Zdziennickiej</w:t>
      </w:r>
      <w:proofErr w:type="spellEnd"/>
    </w:p>
    <w:p w:rsidR="00134078" w:rsidRDefault="00134078" w:rsidP="00134078">
      <w:pPr>
        <w:rPr>
          <w:rFonts w:cs="Humanst521EU"/>
          <w:b/>
          <w:bCs/>
          <w:color w:val="000000"/>
          <w:szCs w:val="28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134078" w:rsidTr="00134078">
        <w:trPr>
          <w:trHeight w:val="15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8" w:rsidRDefault="00134078">
            <w:pPr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8" w:rsidRDefault="00134078">
            <w:pPr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  <w:proofErr w:type="spellEnd"/>
          </w:p>
        </w:tc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8" w:rsidRDefault="00134078">
            <w:pPr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</w:t>
            </w:r>
            <w:proofErr w:type="spellEnd"/>
            <w:r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wymagań</w:t>
            </w:r>
            <w:proofErr w:type="spellEnd"/>
          </w:p>
        </w:tc>
      </w:tr>
      <w:tr w:rsidR="00134078" w:rsidTr="00134078">
        <w:trPr>
          <w:trHeight w:val="8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78" w:rsidRDefault="00134078">
            <w:pPr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78" w:rsidRDefault="00134078">
            <w:pPr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8" w:rsidRDefault="00134078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8" w:rsidRDefault="00134078">
            <w:pPr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8" w:rsidRDefault="00134078">
            <w:pPr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8" w:rsidRDefault="00134078">
            <w:pPr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bardzo</w:t>
            </w:r>
            <w:proofErr w:type="spellEnd"/>
            <w:r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78" w:rsidRDefault="00134078">
            <w:pPr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celująca</w:t>
            </w:r>
            <w:proofErr w:type="spellEnd"/>
          </w:p>
        </w:tc>
      </w:tr>
      <w:tr w:rsidR="00134078" w:rsidTr="00134078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W królestwie zwierząt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wspólne cechy zwierząt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czym różnią się zwierzęta kręgowe od bezkręgowych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przedstawia poziomy organizacji ciała zwierząt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zwierząt kręgowych i bezkręgowych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definiuje pojęcia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podręcznika przyporządkowuje podane zwierzę do odpowiedniej grupy systematycznej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bezkręgowce i kręgowce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pokrycie ciała bezkręgowców i kręgowców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szkieletów bezkręgowców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prezentuje stopniowo komplikującą się budowę ciała zwierząt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opisu przyporządkowuje zwierzę do odpowiedniej grupy systematycznej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078" w:rsidTr="0013407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Tkanki: nabłonkowa, mięśniowa i nerwowa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czym jest tkanka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podstawowe rodzaje tkanek zwierzęcych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 pomocy nauczyciela przeprowadza obserwację mikroskopową tkanek zwierzęcych i rysuje obrazy widziane pod mikroskopem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funkcje wskazanej tkanki zwierzęcej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opisuje budowę wskazanej tkanki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 niewielkiej pomocy nauczyciela przeprowadza obserwację mikroskopową tkanek zwierzęcych i rysuje obrazy widziane pod mikroskopem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określa miejsca występowania w organizmie omawianych tkanek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 i przy pomocy nauczyciela rysuje obrazy widziane pod mikroskopem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budowę poszczególnych tkanek zwierzęcych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rodzaje tkanek zwierzęcych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i sposób funkcjonowania tkanki mięśniowej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 i rysuje obrazy widziane pod mikroskopem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 analizuje budowę tkanek zwierzęcych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budową tkanek zwierzęcych a pełnionymi przez nie funkcjami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wykonuje z dowolnego materiału model wybranej tkanki zwierzęcej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078" w:rsidTr="0013407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Tkanka łączna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rodzaje tkanki łącznej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składniki krwi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 pomocy nauczyciela przeprowadza obserwację mikroskopową tkanek zwierzęcych i rozpoznaje elementy tkanki widziane pod mikroskopem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rozmieszczenie omawianych tkanek w organizmie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opisuje składniki krwi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 niewielkiej pomocy nauczyciela przeprowadza obserwację mikroskopową tkanek zwierzęcych i rozpoznaje elementy tkanki widziane pod mikroskopem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zróżnicowanie w budowie tkanki łącznej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funkcje składników krwi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 i przy niewielkiej pomocy nauczyciela rozpoznaje charakterystyczne elementy obserwowanej tkanki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właściwości i funkcje tkanki kostnej, chrzęstnej i tłuszczowej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rolę poszczególnych składników morfotycznych krwi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 i na podstawie ilustracji rozpoznaje charakterystyczne elementy obserwowanej tkanki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budową elementów krwi a pełnionymi przez nie funkcjami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wykonuje mapę mentalną dotyczącą związku między budową poszczególnych tkanek zwierzęcych a pełnionymi przez nie funkcjami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 i na podstawie ilustracji rozpoznaje oraz opisuje elementy tkanki widziane pod mikroskopem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078" w:rsidTr="00134078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/>
          <w:p w:rsidR="00134078" w:rsidRDefault="00134078"/>
          <w:p w:rsidR="00134078" w:rsidRDefault="00134078"/>
          <w:p w:rsidR="00134078" w:rsidRDefault="00134078"/>
          <w:p w:rsidR="00134078" w:rsidRDefault="00134078"/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 Od parzydełkowców do pierścienic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4.Parzydełkowce – najprostsze zwierzęta tkankowe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miejsce występowania parzydełkowców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parzydełkowca wśród innych zwierząt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cechy budowy parzydełkowców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 rola parzydełek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porównuje budowę oraz tryb życia polipa i meduzy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wybrane gatunki parzydełkowców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wskazane czynności życiowe parzydełkowców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parzydełkowców w przyrodzie i dla człowieka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budową parzydełkowców a środowiskiem ich życia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przedstawia tabelę, w której porównuje polipa z meduzą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wykonuje model parzydełkowca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078" w:rsidTr="0013407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Płazińce – zwierzęta, które mają nitkowate ciało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miejsce występowania płazińców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tasiemca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na ilustracji elementy budowy tasiemca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drogi inwazji tasiemca do organizmu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na schemacie cyklu rozwojowego tasiemca żywiciela pośredniego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przystosowanie tasiemca do pasożytniczego trybu życia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znaczenie płazińców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rolę żywiciela pośredniego i ostatecznego w cyklu rozwojowym tasiemca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wskazane czynności życiowe płazińców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sposoby zapobiegania zarażeniu się tasiemcem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możliwości zakażenia się chorobami wywoływanymi przez płazińce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płazińców w przyrodzie i dla człowieka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078" w:rsidTr="0013407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Nicienie – zwierzęta, które mają nitkowate ciało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środowisko życia nicieni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nicienie wśród innych zwierząt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charakterystyczne cechy nicieni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nicieni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choroby wywołane przez nicienie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drogi inwazji nicieni do organizmu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 „choroba brudnych rąk”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objawy chorób wywołanych przez nicienie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możliwości zakażenia się chorobami wywoływanymi przez nicienie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przygotowuje prezentację multimedialną na temat chorób wywoływanych przez nicienie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znaczenie nicieni w przyrodzie i dla człowieka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078" w:rsidTr="0013407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Pierścienice – zwierzęta zbudowane z segmentów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pierścienice wśród innych zwierząt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środowisko życia pierścienic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cechy charakterystyczne budowy zewnętrznej pierścienic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szczecinek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środowisko i tryb życia nereidy oraz pijawki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żywym okazie dżdżownicy lub na ilustracji wskazuje siodełko i wyjaśnia jego rolę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przystosowania pijawki do pasożytniczego trybu życia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wskazane czynności życiowe pierścienic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zakłada hodowlę dżdżownic, wskazując, jak zwierzęta te przyczyniają się do poprawy struktury gleby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pierścienic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przyrodzie i dla człowieka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078" w:rsidTr="00134078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134078" w:rsidRDefault="00134078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8. Cechy stawonogów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stawonogi wśród innych zwierząt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skorupiaki, owady i pajęczaki jako zwierzęta należące do stawonogów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główne części ciała poszczególnych grup stawonogów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miejsca bytowania stawonogów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rozróżnia wśród stawonogów skorupiaki, owady i pajęczaki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różnorodność miejsc bytowania stawonogów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przedstawia kryteria podziału stawonogów na skorupiaki, owady i pajęczaki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opisuje funkcje odnóży stawonogów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czym jest oskórek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wskazane czynności życiowe stawonogów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cechy umożliwiające rozpoznanie skorupiaków, owadów i pajęczaków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cechy adaptacyjne wskazanej grupy stawonogów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czym jest oko złożone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przedstawia różnorodność budowy ciała stawonogów oraz ich trybu życia, wykazując jednocześnie ich cechy wspólne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cechy adaptacyjne stawonogów, umożliwiające im opanowanie różnych środowisk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078" w:rsidTr="0013407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Skorupiaki – stawonogi, które mają twardy pancerz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główne części ciała skorupiaków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skorupiaki wśród innych stawonogów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cztery grupy skorupiaków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nazywa poszczególne części ciała u raka stawowego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między budową skorupiaków a środowiskiem ich życia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znaczenie skorupiaków w przyrodzie i dla człowieka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078" w:rsidTr="0013407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elementy budowy zewnętrznej owadów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wylicza środowiska życia owadów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owady wśród innych stawonogów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charakterystyczne cechy budowy wybranych gatunków owadów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wybranych przykładach omawia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znaczenie owadów dla człowieka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kilku przykładach omawia różnice w budowie owadów oraz ich przystosowania do życia w różnych środowiskach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wybranych przykładach omawia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znaczenie owadów dla człowieka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budową odnóży owadów a środowiskiem ich życia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wybranych przykładach omawia znaczenie owadów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przyrodzie i dla człowieka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budowę narządów gębowych owadów i wykazuje jej związek z pobieranym pokarmem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078" w:rsidTr="0013407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występowania pajęczaków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pajęczaki wśród innych stawonogów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charakterystyczne cechy budowy zewnętrznej pajęczaków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sposób odżywiania się pajęczaków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cech budowy zewnętrznej pajęczaków przyporządkowuje konkretne okazy do odpowiednich gatunków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obserwacji żywych okazów lub filmu edukacyjnego omawia czynności życiowe pajęczaków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sposoby odżywiania się pajęczaków na przykładzie wybranych przedstawicieli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odnóża pajęczaków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pajęczaków w przyrodzie i dla człowieka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elementy budowy zewnętrznej pajęczaków i wykazuje ich przystosowania do środowiska życia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078" w:rsidTr="0013407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 Mięczaki – zwierzęta, które mają muszlę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miejsca występowania mięczaków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na ilustracji elementy budowy ślimaka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mięczaków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na ilustracjach elementy budowy mięczaków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obserwacji żywych okazów lub filmu edukacyjnego omawia czynności życiowe mięczaków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różnice w budowie ślimaków, małży i głowonogów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mięczaków w przyrodzie i dla człowieka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gatunki ślimaków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konstruuje tabelę, w której porównuje trzy grupy mięczaków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078" w:rsidTr="00134078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134078" w:rsidRDefault="00134078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13. Ryby – kręgowce środowisk wodnych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wodę jako środowisko życia ryb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ryby wśród innych zwierząt kręgowych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 omawia budowę zewnętrzną ryb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nazywa i wskazuje położenie płetw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opisuje proces wymiany gazowej u ryb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obserwacji żywych okazów lub filmu edukacyjnego omawia czynności życiowe ryb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przyporządkowuje wskazany organizm do ryb na podstawie znajomości ich cech charakterystycznych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 zmiennocieplność ryb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sposób rozmnażania ryb, wyjaśniając, czym jest tarło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przystosowania ryb w budowie zewnętrznej i czynnościach życiowych do życia w wodzie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078" w:rsidTr="0013407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Przegląd i znaczenie ryb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określa kształty ciała ryb w zależności od różnych miejsc ich występowania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zdobywania pokarmu przez ryby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czym jest ławica i plankton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kilkoma przykładami ilustruje strategie zdobywania pokarmu przez ryby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ryb w przyrodzie i dla człowieka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budową ryb a miejscem ich bytowania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078" w:rsidTr="0013407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 Płazy – kręgowce środowisk wodno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-lądowych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środowisko życia płazów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części ciała płazów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 omawia budowę zewnętrzną płaza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stadia rozwojowe żaby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przystosowania płazów do życia w wodzie i na lądzie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wybrane czynności życiowe płazów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cykl rozwojowy żaby i wykazuje jego związek z życiem w wodzie i na lądzie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przedstawicieli płazów wśród innych zwierząt, wskazując na ich charakterystyczne cechy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przebiega wymiana gazowa u płazów, wykazując związek z ich życiem w dwóch środowiskach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trybem życia płazów a ich zmiennocieplnością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078" w:rsidTr="0013407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 Przegląd i znaczenie płazów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płazy ogoniaste, beznogie i bezogonowe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płazów żyjących w Polsce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główne zagrożenia dla płazów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płazy ogoniaste, bezogonowe i beznogie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główne zagrożenia dla płazów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płazy ogoniaste, bezogonowe i beznogie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sposoby ochrony płazów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płazów w przyrodzie i dla człowieka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wykonuje portfolio lub prezentację multimedialną na temat płazów żyjących w Polsce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078" w:rsidTr="0013407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 Gady – kręgowce, które opanowały ląd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gadów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 związek istniejący między występowaniem gadów a ich zmiennocieplnością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gady wśród innych zwierząt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opisuje przystosowania gadów do życia na lądzie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tryb życia gadów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rozmnażanie i rozwój gadów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przebieg wymiany gazowej u gadów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pokrycie ciała gadów w kontekście ochrony przed utratą wody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między sposobem rozmnażania gadów a środowiskiem ich życia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078" w:rsidTr="0013407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jaszczurki, krokodyle, węże i żółwie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określa środowiska życia gadów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przyczyny zmniejszania się populacji gadów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sposoby zdobywania pokarmu przez gady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sposoby ochrony gadów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gady występujące w Polsce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wymierania gadów i podaje sposoby zapobiegania zmniejszaniu się ich populacji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gadów w przyrodzie i dla człowieka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wykonuje portfolio lub prezentację multimedialną na temat gadów żyjących w Polsce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078" w:rsidTr="00134078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134078" w:rsidRDefault="001340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134078" w:rsidRDefault="001340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134078" w:rsidRDefault="001340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134078" w:rsidRDefault="001340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134078" w:rsidRDefault="001340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134078" w:rsidRDefault="001340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134078" w:rsidRDefault="001340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134078" w:rsidRDefault="001340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134078" w:rsidRDefault="001340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134078" w:rsidRDefault="001340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134078" w:rsidRDefault="001340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134078" w:rsidRDefault="001340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134078" w:rsidRDefault="001340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134078" w:rsidRDefault="001340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134078" w:rsidRDefault="001340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134078" w:rsidRDefault="001340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134078" w:rsidRDefault="001340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134078" w:rsidRDefault="001340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134078" w:rsidRDefault="001340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134078" w:rsidRDefault="001340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V.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Kręgowce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różnorodne siedliska występowania ptaków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żywym okazie lub na ilustracji wskazuje cechy budowy ptaków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rodzaje piór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elementy budowy jaja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ptaki jako zwierzęta stałocieplne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ptaki wśród innych zwierząt, wskazując ich charakterystyczne cechy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przystosowania ptaków do lotu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piór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 proces rozmnażania i rozwój ptaków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budowę piór ptaków w związku z pełnioną przez nie funkcją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wymianą gazową a umiejętnością latania ptaków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 proces rozmnażania i rozwoju ptaków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przebiegiem wymiany gazowej a przystosowaniem ptaków do lotu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ilustracji lub podczas obserwacji w terenie rozpoznaje gatunki ptaków zamieszkujących najbliższą okolicę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078" w:rsidTr="0013407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78" w:rsidRDefault="001340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20. Przegląd </w:t>
            </w:r>
          </w:p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ptaków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ptaków żyjących w różnych środowiskach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pozytywne znaczenie ptaków w przyrodzie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ptaków w przyrodzie i dla człowieka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zagrożenia dla ptaków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wielkością i kształtem dziobów ptaków a rodzajem spożywanego przez nie pokarmu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sposoby ochrony ptaków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między stałocieplnością ptaków a środowiskiem i trybem ich życia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korzysta z klucza do oznaczania popularnych gatunków ptaków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078" w:rsidTr="0013407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78" w:rsidRDefault="001340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21. Ssaki – kręgowce, które karmią młode mlekiem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ssaków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 omawia budowę zewnętrzną ssaków </w:t>
            </w:r>
          </w:p>
          <w:p w:rsidR="00134078" w:rsidRDefault="00134078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zróżnicowanie siedlisk zajmowanych przez ssaki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określa ssaki jako zwierzęta stałocieplne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wytwory skóry ssaków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ilustracji lub na żywym obiekcie wskazuje cechy charakterystyczne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 wspólne dla ssaków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że budowa skóry ssaków ma związek z utrzymywaniem przez nie stałocieplności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proces rozmnażania i rozwój ssaków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opisuje przystosowania ssaków do różnych środowisk życia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opiekę nad potomstwem u ssaków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identyfikuje wytwory skóry ssaków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związek zachodzący między wymianą gazową ssaków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zróżnicowanymi środowiskami ich występowania i ich życiową aktywnością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funkcje skóry w aspekcie różnorodności siedlisk zajmowanych przez ssaki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4078" w:rsidTr="00134078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78" w:rsidRDefault="001340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22. Przegląd </w:t>
            </w:r>
          </w:p>
          <w:p w:rsidR="00134078" w:rsidRDefault="00134078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ssaków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przystosowania ssaków do zróżnicowanych środowisk ich bytowania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zależność między budową morfologiczną ssaków a zajmowanym przez nie siedliskiem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nazywa wskazane zęby ssaków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zęby ssaków i wyjaśnia ich funkcje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ssaków dla przyrody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ssaków dla człowieka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zagrożenia dla ssaków 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zagrożenia ssaków i wskazuje sposoby ich ochrony </w:t>
            </w:r>
          </w:p>
          <w:p w:rsidR="00134078" w:rsidRDefault="0013407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przynależność człowieka do ssaków</w:t>
            </w:r>
          </w:p>
          <w:p w:rsidR="00134078" w:rsidRDefault="0013407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34078" w:rsidRDefault="00134078" w:rsidP="00134078">
      <w:pPr>
        <w:rPr>
          <w:sz w:val="20"/>
        </w:rPr>
      </w:pPr>
    </w:p>
    <w:p w:rsidR="00134078" w:rsidRDefault="00134078" w:rsidP="00134078"/>
    <w:p w:rsidR="009C1F5B" w:rsidRDefault="00134078">
      <w:bookmarkStart w:id="0" w:name="_GoBack"/>
      <w:bookmarkEnd w:id="0"/>
    </w:p>
    <w:sectPr w:rsidR="009C1F5B" w:rsidSect="001340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Humanst521EU"/>
    <w:charset w:val="00"/>
    <w:family w:val="roman"/>
    <w:pitch w:val="variable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78"/>
    <w:rsid w:val="00134078"/>
    <w:rsid w:val="001E1773"/>
    <w:rsid w:val="004C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64434-BEE1-4419-95F3-B3F3063B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0">
    <w:name w:val="Pa20"/>
    <w:basedOn w:val="Normalny"/>
    <w:next w:val="Normalny"/>
    <w:uiPriority w:val="99"/>
    <w:rsid w:val="00134078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134078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134078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340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2318</Words>
  <Characters>13913</Characters>
  <Application>Microsoft Office Word</Application>
  <DocSecurity>0</DocSecurity>
  <Lines>115</Lines>
  <Paragraphs>32</Paragraphs>
  <ScaleCrop>false</ScaleCrop>
  <Company/>
  <LinksUpToDate>false</LinksUpToDate>
  <CharactersWithSpaces>16199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2023-10-18T09:22:00Z</dcterms:created>
  <dcterms:modified xsi:type="dcterms:W3CDTF">2023-10-18T09:23:00Z</dcterms:modified>
</cp:coreProperties>
</file>